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ACRYLIC-BASED GLITTER PAINT (CRYSTAL BRUSH® – INTERIOR)</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Decorative Glitter Finish – Light-Reflective Sparkle Effect</w:t>
      </w:r>
    </w:p>
    <w:p w:rsidR="00000000" w:rsidDel="00000000" w:rsidP="00000000" w:rsidRDefault="00000000" w:rsidRPr="00000000" w14:paraId="00000005">
      <w:pPr>
        <w:spacing w:after="0" w:lineRule="auto"/>
        <w:jc w:val="cente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Notes to </w:t>
            </w:r>
            <w:r w:rsidDel="00000000" w:rsidR="00000000" w:rsidRPr="00000000">
              <w:rPr>
                <w:rFonts w:ascii="Times New Roman" w:cs="Times New Roman" w:eastAsia="Times New Roman" w:hAnsi="Times New Roman"/>
                <w:b w:val="1"/>
                <w:bCs w:val="1"/>
                <w:i w:val="1"/>
                <w:iCs w:val="1"/>
                <w:color w:val="c55911"/>
                <w:rtl w:val="0"/>
              </w:rPr>
              <w:t xml:space="preserve">Specifier: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the premier US manufacturer of decorative coatings,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Crystal Brush® is a water-based acrylic glitter coating designed to create a decorative sparkling finish on interior surfaces. The coating incorporates fine glitter particles that require direct or indirect light to produce a visible sparkle effect.</w:t>
            </w:r>
          </w:p>
          <w:p w:rsidR="00000000" w:rsidDel="00000000" w:rsidP="00000000" w:rsidRDefault="00000000" w:rsidRPr="00000000" w14:paraId="0000000A">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specifier shall select the appropriate product from the Meoded line in accordance with the required color, texture, and finish to achieve the desired result.</w:t>
            </w:r>
          </w:p>
          <w:p w:rsidR="00000000" w:rsidDel="00000000" w:rsidP="00000000" w:rsidRDefault="00000000" w:rsidRPr="00000000" w14:paraId="0000000B">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Modify this specification as needed to suit the project substrates.</w:t>
            </w:r>
          </w:p>
          <w:p w:rsidR="00000000" w:rsidDel="00000000" w:rsidP="00000000" w:rsidRDefault="00000000" w:rsidRPr="00000000" w14:paraId="0000000C">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For assistance with product selection, color samples, or review of project specifications, contact Meoded at (323) 308-2600.</w:t>
            </w:r>
          </w:p>
          <w:p w:rsidR="00000000" w:rsidDel="00000000" w:rsidP="00000000" w:rsidRDefault="00000000" w:rsidRPr="00000000" w14:paraId="0000000D">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E">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following is provided as a general guide for specifying applications of Meoded Crystal Brush®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 Due to the nature of decorative glitter finishes, variation in sparkle intensity, distribution, and visual depth is inherent and expected. </w:t>
            </w:r>
          </w:p>
          <w:p w:rsidR="00000000" w:rsidDel="00000000" w:rsidP="00000000" w:rsidRDefault="00000000" w:rsidRPr="00000000" w14:paraId="0000000F">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Crystal Brush®, surface irregularities may be visible. Careful consideration should be given when specifying substrates to clearly define acceptable quality levels.</w:t>
            </w:r>
          </w:p>
          <w:p w:rsidR="00000000" w:rsidDel="00000000" w:rsidP="00000000" w:rsidRDefault="00000000" w:rsidRPr="00000000" w14:paraId="00000010">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 or Level 5 drywall finish in accordance with the Gypsum Association’s GA-214, Recommended Levels of Gypsum Board Finish. A Level 5 finish is recommended (not required) for areas with critical lighting conditions. </w:t>
            </w:r>
          </w:p>
          <w:p w:rsidR="00000000" w:rsidDel="00000000" w:rsidP="00000000" w:rsidRDefault="00000000" w:rsidRPr="00000000" w14:paraId="00000012">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Surfaces shall be smooth and uniform; uneven or textured surfaces shall be smoothed as required to achieve consistent glitter distribution.</w:t>
            </w:r>
          </w:p>
          <w:p w:rsidR="00000000" w:rsidDel="00000000" w:rsidP="00000000" w:rsidRDefault="00000000" w:rsidRPr="00000000" w14:paraId="00000014">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Crystal Brush®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6">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8">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Crystal Brush® may also be applied over properly prepared, smooth, primed, and painted interior surfaces. Consult Meoded for specific substrate preparation guidelines. Final appearance is dependent on substrate quality, application technique, and lighting conditions required to activate the sparkle effect. Variations in finish are inherent to decorative finishes and should be expected.</w:t>
            </w:r>
          </w:p>
          <w:p w:rsidR="00000000" w:rsidDel="00000000" w:rsidP="00000000" w:rsidRDefault="00000000" w:rsidRPr="00000000" w14:paraId="0000001A">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Substrate preparation and primer selection shall be determined based on substrate type and condition.</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c55911"/>
                <w:rtl w:val="0"/>
              </w:rPr>
              <w:t xml:space="preserve">Substrates shall be clean, dry, stable, and suitable to receive Crystal Brush®.</w:t>
            </w:r>
            <w:r w:rsidDel="00000000" w:rsidR="00000000" w:rsidRPr="00000000">
              <w:rPr>
                <w:rtl w:val="0"/>
              </w:rPr>
            </w:r>
          </w:p>
        </w:tc>
      </w:tr>
    </w:tbl>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w:t>
      </w: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SUMMARY</w:t>
      </w: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Acrylic-based decorative glitter interior coating.</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22">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90 00 – Painting and Coating</w:t>
      </w:r>
    </w:p>
    <w:p w:rsidR="00000000" w:rsidDel="00000000" w:rsidP="00000000" w:rsidRDefault="00000000" w:rsidRPr="00000000" w14:paraId="00000023">
      <w:pPr>
        <w:numPr>
          <w:ilvl w:val="0"/>
          <w:numId w:val="6"/>
        </w:numPr>
        <w:spacing w:after="0" w:line="278.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21 00 - Plaster and Gypsum Board Assemblies</w:t>
      </w:r>
    </w:p>
    <w:p w:rsidR="00000000" w:rsidDel="00000000" w:rsidP="00000000" w:rsidRDefault="00000000" w:rsidRPr="00000000" w14:paraId="00000024">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sections covering substrate materials as applicable to the project</w:t>
      </w:r>
    </w:p>
    <w:p w:rsidR="00000000" w:rsidDel="00000000" w:rsidP="00000000" w:rsidRDefault="00000000" w:rsidRPr="00000000" w14:paraId="00000025">
      <w:pPr>
        <w:spacing w:after="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ASTM E84 – Standard Test Method for Surface Burning Characteristics of Building Materials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ASTM D3363 – Standard Test Method for Film Hardness by Pencil Test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ISO 9001 – Quality Management Systems</w:t>
      </w: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as general performance benchmarks and do not imply full system compliance unless specifically tested.</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and installation methods.</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coatings, brush- or spray-applied specialty finishes, and capable of producing work of comparable scope and complexity. Provide documentation of relevant project experience upon request.</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8">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9">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A">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B">
      <w:pPr>
        <w:numPr>
          <w:ilvl w:val="0"/>
          <w:numId w:val="7"/>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Final appearance shall be evaluated against the approved mock-up, which establishes acceptable range of texture and movement.</w:t>
      </w: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45">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6">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7">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A">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B">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C">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D">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E">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F">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50">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 ENVIRONMENTAL CONDITIONS</w:t>
      </w: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Apply only when ambient and surface temperatures are between 50°F and 90°F</w:t>
        <w:br w:type="textWrapping"/>
        <w:t xml:space="preserve">• Relative humidity between 25% and 75%</w:t>
        <w:br w:type="textWrapping"/>
        <w:t xml:space="preserve">• Provide adequate ventilation during application</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 LIMITATIONS</w:t>
      </w:r>
      <w:r w:rsidDel="00000000" w:rsidR="00000000" w:rsidRPr="00000000">
        <w:rPr>
          <w:rtl w:val="0"/>
        </w:rPr>
      </w:r>
    </w:p>
    <w:p w:rsidR="00000000" w:rsidDel="00000000" w:rsidP="00000000" w:rsidRDefault="00000000" w:rsidRPr="00000000" w14:paraId="00000057">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Crystal Brush® is a decorative coating intended for aesthetic purposes only.</w:t>
      </w:r>
    </w:p>
    <w:p w:rsidR="00000000" w:rsidDel="00000000" w:rsidP="00000000" w:rsidRDefault="00000000" w:rsidRPr="00000000" w14:paraId="00000058">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Application is limited to brush or spray methods; roller application alone is not permitted.</w:t>
      </w:r>
    </w:p>
    <w:p w:rsidR="00000000" w:rsidDel="00000000" w:rsidP="00000000" w:rsidRDefault="00000000" w:rsidRPr="00000000" w14:paraId="0000005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roller is used for material placement, it shall be immediately followed by back-brushing.</w:t>
      </w:r>
    </w:p>
    <w:p w:rsidR="00000000" w:rsidDel="00000000" w:rsidP="00000000" w:rsidRDefault="00000000" w:rsidRPr="00000000" w14:paraId="0000005A">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Glitter effect is dependent on lighting; insufficient lighting will reduce or eliminate visible sparkle.</w:t>
      </w:r>
    </w:p>
    <w:p w:rsidR="00000000" w:rsidDel="00000000" w:rsidP="00000000" w:rsidRDefault="00000000" w:rsidRPr="00000000" w14:paraId="0000005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Due to the nature of glitter finishes, uniform sparkle distribution cannot be guaranteed.</w:t>
      </w:r>
    </w:p>
    <w:p w:rsidR="00000000" w:rsidDel="00000000" w:rsidP="00000000" w:rsidRDefault="00000000" w:rsidRPr="00000000" w14:paraId="0000005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Brush application will produce visible brush marks; spray application will produce a more uniform appearance.</w:t>
      </w:r>
    </w:p>
    <w:p w:rsidR="00000000" w:rsidDel="00000000" w:rsidP="00000000" w:rsidRDefault="00000000" w:rsidRPr="00000000" w14:paraId="0000005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Substrate imperfections may be visible depending on lighting conditions.</w:t>
      </w:r>
    </w:p>
    <w:p w:rsidR="00000000" w:rsidDel="00000000" w:rsidP="00000000" w:rsidRDefault="00000000" w:rsidRPr="00000000" w14:paraId="0000005E">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Finish is not washable.</w:t>
      </w:r>
    </w:p>
    <w:p w:rsidR="00000000" w:rsidDel="00000000" w:rsidP="00000000" w:rsidRDefault="00000000" w:rsidRPr="00000000" w14:paraId="0000005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Protective sealers are not required and are not recommended, as they may dull or obscure the glitter effect.</w:t>
      </w:r>
    </w:p>
    <w:p w:rsidR="00000000" w:rsidDel="00000000" w:rsidP="00000000" w:rsidRDefault="00000000" w:rsidRPr="00000000" w14:paraId="00000060">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Final appearance is dependent on substrate quality, application technique, environmental conditions, and lighting.</w:t>
      </w:r>
    </w:p>
    <w:p w:rsidR="00000000" w:rsidDel="00000000" w:rsidP="00000000" w:rsidRDefault="00000000" w:rsidRPr="00000000" w14:paraId="00000061">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Variations in appearance may occur at transitions, edges, and changes in substrate conditions.</w:t>
      </w:r>
    </w:p>
    <w:p w:rsidR="00000000" w:rsidDel="00000000" w:rsidP="00000000" w:rsidRDefault="00000000" w:rsidRPr="00000000" w14:paraId="00000062">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Appearance will vary significantly depending on light source, intensity, and viewing angle.</w:t>
      </w:r>
    </w:p>
    <w:p w:rsidR="00000000" w:rsidDel="00000000" w:rsidP="00000000" w:rsidRDefault="00000000" w:rsidRPr="00000000" w14:paraId="0000006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Finish is decorative in nature and not intended for high-traffic or high-abrasion areas.</w:t>
      </w:r>
    </w:p>
    <w:p w:rsidR="00000000" w:rsidDel="00000000" w:rsidP="00000000" w:rsidRDefault="00000000" w:rsidRPr="00000000" w14:paraId="00000064">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Lighting design should be considered during specification to achieve desired sparkle effect.</w:t>
      </w:r>
    </w:p>
    <w:p w:rsidR="00000000" w:rsidDel="00000000" w:rsidP="00000000" w:rsidRDefault="00000000" w:rsidRPr="00000000" w14:paraId="00000065">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6C">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www.meodedPaint.com</w:t>
        </w:r>
      </w:hyperlink>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Water-based acrylic coating containing decorative glitter particles.</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VOC Content:</w:t>
      </w:r>
      <w:sdt>
        <w:sdtPr>
          <w:id w:val="892311306"/>
          <w:tag w:val="goog_rdk_0"/>
        </w:sdtPr>
        <w:sdtContent>
          <w:r w:rsidDel="00000000" w:rsidR="00000000" w:rsidRPr="00000000">
            <w:rPr>
              <w:rFonts w:ascii="Gungsuh" w:cs="Gungsuh" w:eastAsia="Gungsuh" w:hAnsi="Gungsuh"/>
              <w:rtl w:val="0"/>
            </w:rPr>
            <w:t xml:space="preserve"> Low VOC coating (≤ 50 g/L; actual ~48 g/L)</w:t>
          </w:r>
        </w:sdtContent>
      </w:sdt>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Washability: </w:t>
      </w:r>
      <w:r w:rsidDel="00000000" w:rsidR="00000000" w:rsidRPr="00000000">
        <w:rPr>
          <w:rFonts w:ascii="Times New Roman" w:cs="Times New Roman" w:eastAsia="Times New Roman" w:hAnsi="Times New Roman"/>
          <w:rtl w:val="0"/>
        </w:rPr>
        <w:t xml:space="preserve">Coating is not washable.</w:t>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Appearance Characteristics:</w:t>
      </w:r>
      <w:r w:rsidDel="00000000" w:rsidR="00000000" w:rsidRPr="00000000">
        <w:rPr>
          <w:rFonts w:ascii="Times New Roman" w:cs="Times New Roman" w:eastAsia="Times New Roman" w:hAnsi="Times New Roman"/>
          <w:rtl w:val="0"/>
        </w:rPr>
        <w:t xml:space="preserve"> Light-reflective glitter finish requiring light exposure to produce sparkle effect.</w:t>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Crystal Brush® glitter paint system.</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Decorative glitter coating.</w:t>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numPr>
          <w:ilvl w:val="0"/>
          <w:numId w:val="1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of glitter paint colors.</w:t>
      </w:r>
    </w:p>
    <w:p w:rsidR="00000000" w:rsidDel="00000000" w:rsidP="00000000" w:rsidRDefault="00000000" w:rsidRPr="00000000" w14:paraId="00000079">
      <w:pPr>
        <w:numPr>
          <w:ilvl w:val="0"/>
          <w:numId w:val="1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7A">
      <w:pPr>
        <w:numPr>
          <w:ilvl w:val="0"/>
          <w:numId w:val="1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Finish shall exhibit variation in sparkle intensity, distribution, and reflectivity inherent to glitter coatings. </w:t>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substrate-specific primers (PVA, multipurpose, metal, wood) as required.</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Protective Finish: </w:t>
      </w:r>
      <w:r w:rsidDel="00000000" w:rsidR="00000000" w:rsidRPr="00000000">
        <w:rPr>
          <w:rFonts w:ascii="Times New Roman" w:cs="Times New Roman" w:eastAsia="Times New Roman" w:hAnsi="Times New Roman"/>
          <w:rtl w:val="0"/>
        </w:rPr>
        <w:t xml:space="preserve">Not required. Not recommended.</w:t>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3.2 PREPARATION</w:t>
      </w:r>
      <w:r w:rsidDel="00000000" w:rsidR="00000000" w:rsidRPr="00000000">
        <w:rPr>
          <w:rtl w:val="0"/>
        </w:rPr>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88">
      <w:pPr>
        <w:numPr>
          <w:ilvl w:val="0"/>
          <w:numId w:val="3"/>
        </w:numP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Existing Substrates:</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Prime using a manufacturer-approved primer compatible with the substrate type (e.g., wood primer for wood, metal primer for metal, multipurpose primer for previously painted surfaces).</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Surfaces shall be smooth and uniform. Uneven or textured surfaces shall be floated or skim-coated as required to achieve a Level 4 or Level 5–equivalent finish suitable for a brush- or spray-applied decorative coating.</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or Level 5 finish and be primed with a PVA primer to achieve a uniform surface.</w:t>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 Uneven or textured surfaces shall be floated smooth prior to application to achieve a uniform decorative finish.</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Priming: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Apply the proper primer depending on the substrate as recommended by the manufacturer.</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 MIXING</w:t>
      </w:r>
      <w:r w:rsidDel="00000000" w:rsidR="00000000" w:rsidRPr="00000000">
        <w:rPr>
          <w:rtl w:val="0"/>
        </w:rPr>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Stir material thoroughly prior to application.</w:t>
        <w:br w:type="textWrapping"/>
        <w:t xml:space="preserve">B. No water addition required.</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 TOOLS</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Use high-quality brushes or spray equipment (HVLP recommended).</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Recommended spray tip size: 3–4 (HVLP).</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3.5 APPLICATION </w:t>
      </w: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two thin coats to achieve specified texture and appearance.</w:t>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Process:</w:t>
      </w:r>
    </w:p>
    <w:p w:rsidR="00000000" w:rsidDel="00000000" w:rsidP="00000000" w:rsidRDefault="00000000" w:rsidRPr="00000000" w14:paraId="000000A0">
      <w:pPr>
        <w:numPr>
          <w:ilvl w:val="0"/>
          <w:numId w:val="2"/>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Apply using brush in a cross-hatch pattern to achieve organic sparkle variation.</w:t>
      </w:r>
      <w:r w:rsidDel="00000000" w:rsidR="00000000" w:rsidRPr="00000000">
        <w:rPr>
          <w:rtl w:val="0"/>
        </w:rPr>
      </w:r>
    </w:p>
    <w:p w:rsidR="00000000" w:rsidDel="00000000" w:rsidP="00000000" w:rsidRDefault="00000000" w:rsidRPr="00000000" w14:paraId="000000A1">
      <w:pPr>
        <w:numPr>
          <w:ilvl w:val="0"/>
          <w:numId w:val="2"/>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Roller may be used only for initial placement and must be immediately back-brushed.</w:t>
      </w:r>
      <w:r w:rsidDel="00000000" w:rsidR="00000000" w:rsidRPr="00000000">
        <w:rPr>
          <w:rtl w:val="0"/>
        </w:rPr>
      </w:r>
    </w:p>
    <w:p w:rsidR="00000000" w:rsidDel="00000000" w:rsidP="00000000" w:rsidRDefault="00000000" w:rsidRPr="00000000" w14:paraId="000000A2">
      <w:pPr>
        <w:numPr>
          <w:ilvl w:val="0"/>
          <w:numId w:val="2"/>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Spray application produces the most uniform sparkle appearance.</w:t>
      </w:r>
      <w:r w:rsidDel="00000000" w:rsidR="00000000" w:rsidRPr="00000000">
        <w:rPr>
          <w:rtl w:val="0"/>
        </w:rPr>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Technique: Application technique directly affects sparkle distribution and final appearance.</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Brush application will result in visible directional marks; spray will minimize patterning.</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Maintain a wet edge during application to minimize lap marks and ensure uniform appearance.</w:t>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Maintain consistent application technique and sequencing across continuous surfaces.</w:t>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SEALER APPLICATION</w:t>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 sealer or protective topcoat shall be applied.</w:t>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CLEANING</w:t>
      </w:r>
      <w:r w:rsidDel="00000000" w:rsidR="00000000" w:rsidRPr="00000000">
        <w:rPr>
          <w:rtl w:val="0"/>
        </w:rPr>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A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PROTECTION</w:t>
      </w:r>
      <w:r w:rsidDel="00000000" w:rsidR="00000000" w:rsidRPr="00000000">
        <w:rPr>
          <w:rtl w:val="0"/>
        </w:rPr>
      </w:r>
    </w:p>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 Avoid contact until fully cured.</w:t>
      </w:r>
    </w:p>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Protect finished surfaces from excessive contact or abrasion prior to full cure.</w:t>
      </w:r>
    </w:p>
    <w:p w:rsidR="00000000" w:rsidDel="00000000" w:rsidP="00000000" w:rsidRDefault="00000000" w:rsidRPr="00000000" w14:paraId="000000B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3.9 AESTHETIC INTENT </w:t>
      </w:r>
      <w:r w:rsidDel="00000000" w:rsidR="00000000" w:rsidRPr="00000000">
        <w:rPr>
          <w:rtl w:val="0"/>
        </w:rPr>
      </w:r>
    </w:p>
    <w:p w:rsidR="00000000" w:rsidDel="00000000" w:rsidP="00000000" w:rsidRDefault="00000000" w:rsidRPr="00000000" w14:paraId="000000B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Finish shall exhibit a decorative glitter sparkle appearance activated by light.</w:t>
        <w:br w:type="textWrapping"/>
        <w:t xml:space="preserve">B. Surface shall display variation in sparkle intensity depending on lighting conditions and viewing angle.</w:t>
        <w:br w:type="textWrapping"/>
        <w:t xml:space="preserve">C. Variation in glitter distribution is inherent and not a defect.</w:t>
      </w:r>
    </w:p>
    <w:p w:rsidR="00000000" w:rsidDel="00000000" w:rsidP="00000000" w:rsidRDefault="00000000" w:rsidRPr="00000000" w14:paraId="000000B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B8">
      <w:pPr>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360" w:hanging="360"/>
      </w:pPr>
      <w:rPr/>
    </w:lvl>
    <w:lvl w:ilvl="1">
      <w:start w:val="8"/>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xdKQ+nwBxQ3RxeUZX7mmRvnoQ==">CgMxLjAaJQoBMBIgCh4IB0IaCg9UaW1lcyBOZXcgUm9tYW4SB0d1bmdzdWg4AHIhMXpGcnZBc2JJSmNhaldsUW1RSUM1OUJHOG9QUXFsb3hJ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