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1157287</wp:posOffset>
            </wp:positionH>
            <wp:positionV relativeFrom="paragraph">
              <wp:posOffset>0</wp:posOffset>
            </wp:positionV>
            <wp:extent cx="3629025" cy="80835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835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09 97 23</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LIME-BASED VENETIAN PLASTER (MARMORINO TINTORETTO® – INTERIOR)</w:t>
      </w:r>
    </w:p>
    <w:p w:rsidR="00000000" w:rsidDel="00000000" w:rsidP="00000000" w:rsidRDefault="00000000" w:rsidRPr="00000000" w14:paraId="00000006">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Mature Lime Putty Decorative Finish – Matte to Low Sheen</w:t>
      </w:r>
    </w:p>
    <w:p w:rsidR="00000000" w:rsidDel="00000000" w:rsidP="00000000" w:rsidRDefault="00000000" w:rsidRPr="00000000" w14:paraId="00000007">
      <w:pPr>
        <w:spacing w:after="0" w:lineRule="auto"/>
        <w:ind w:left="720" w:firstLine="0"/>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50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after="0" w:line="240" w:lineRule="auto"/>
              <w:rPr>
                <w:rFonts w:ascii="Times New Roman" w:cs="Times New Roman" w:eastAsia="Times New Roman" w:hAnsi="Times New Roman"/>
                <w:b w:val="1"/>
                <w:bCs w:val="1"/>
                <w:i w:val="1"/>
                <w:iCs w:val="1"/>
                <w:color w:val="bf4f14"/>
              </w:rPr>
            </w:pPr>
            <w:r w:rsidDel="00000000" w:rsidR="00000000" w:rsidRPr="00000000">
              <w:rPr>
                <w:rFonts w:ascii="Times New Roman" w:cs="Times New Roman" w:eastAsia="Times New Roman" w:hAnsi="Times New Roman"/>
                <w:i w:val="1"/>
                <w:iCs w:val="1"/>
                <w:color w:val="bf4f14"/>
                <w:rtl w:val="0"/>
              </w:rPr>
              <w:t xml:space="preserve">Notes to </w:t>
            </w:r>
            <w:r w:rsidDel="00000000" w:rsidR="00000000" w:rsidRPr="00000000">
              <w:rPr>
                <w:rFonts w:ascii="Times New Roman" w:cs="Times New Roman" w:eastAsia="Times New Roman" w:hAnsi="Times New Roman"/>
                <w:b w:val="1"/>
                <w:bCs w:val="1"/>
                <w:i w:val="1"/>
                <w:iCs w:val="1"/>
                <w:color w:val="bf4f14"/>
                <w:rtl w:val="0"/>
              </w:rPr>
              <w:t xml:space="preserve">Specifier:</w:t>
            </w:r>
          </w:p>
          <w:p w:rsidR="00000000" w:rsidDel="00000000" w:rsidP="00000000" w:rsidRDefault="00000000" w:rsidRPr="00000000" w14:paraId="00000009">
            <w:pPr>
              <w:spacing w:after="0" w:line="240" w:lineRule="auto"/>
              <w:rPr>
                <w:rFonts w:ascii="Times New Roman" w:cs="Times New Roman" w:eastAsia="Times New Roman" w:hAnsi="Times New Roman"/>
                <w:i w:val="1"/>
                <w:iCs w:val="1"/>
                <w:color w:val="bf4f14"/>
              </w:rPr>
            </w:pPr>
            <w:r w:rsidDel="00000000" w:rsidR="00000000" w:rsidRPr="00000000">
              <w:rPr>
                <w:rFonts w:ascii="Times New Roman" w:cs="Times New Roman" w:eastAsia="Times New Roman" w:hAnsi="Times New Roman"/>
                <w:i w:val="1"/>
                <w:iCs w:val="1"/>
                <w:color w:val="bf4f14"/>
                <w:rtl w:val="0"/>
              </w:rPr>
              <w:t xml:space="preserve">Information shown in boxes is for specifier use only and should not be included in the final project specifications.</w:t>
            </w:r>
          </w:p>
          <w:p w:rsidR="00000000" w:rsidDel="00000000" w:rsidP="00000000" w:rsidRDefault="00000000" w:rsidRPr="00000000" w14:paraId="0000000A">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the premier US manufacturer of natural mineral 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C">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E">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Modify this specification as needed to suit the project substrates.</w:t>
            </w:r>
          </w:p>
          <w:p w:rsidR="00000000" w:rsidDel="00000000" w:rsidP="00000000" w:rsidRDefault="00000000" w:rsidRPr="00000000" w14:paraId="00000010">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assistance with product selection, color samples, or review of project specifications, contact Meoded at (323) 308-2600.</w:t>
            </w:r>
          </w:p>
          <w:p w:rsidR="00000000" w:rsidDel="00000000" w:rsidP="00000000" w:rsidRDefault="00000000" w:rsidRPr="00000000" w14:paraId="00000011">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13">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following is provided as a general guide for specifying applications of Meoded Marmorino Tintoretto®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 </w:t>
            </w:r>
          </w:p>
          <w:p w:rsidR="00000000" w:rsidDel="00000000" w:rsidP="00000000" w:rsidRDefault="00000000" w:rsidRPr="00000000" w14:paraId="00000014">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thin application of Marmorino Tintoretto®, surface irregularities may be visible. Careful consideration should be given when specifying substrates to clearly define acceptable quality levels.</w:t>
            </w:r>
          </w:p>
          <w:p w:rsidR="00000000" w:rsidDel="00000000" w:rsidP="00000000" w:rsidRDefault="00000000" w:rsidRPr="00000000" w14:paraId="00000016">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Gypsum Drywall: Provide a Level 4-5 drywall finish in accordance with the Gypsum Association’s GA-214, Recommended Levels of Gypsum Board Finish. A Level 4 or Level 5 finish offers the highest quality surface and is recommended for areas with critical lighting conditions, large wall expanses, and where smooth or gloss finishes are specified.</w:t>
            </w:r>
          </w:p>
          <w:p w:rsidR="00000000" w:rsidDel="00000000" w:rsidP="00000000" w:rsidRDefault="00000000" w:rsidRPr="00000000" w14:paraId="00000018">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b w:val="1"/>
                <w:bCs w:val="1"/>
                <w:color w:val="bf4f14"/>
                <w:rtl w:val="0"/>
              </w:rPr>
              <w:t xml:space="preserve">Plaster:</w:t>
            </w:r>
            <w:r w:rsidDel="00000000" w:rsidR="00000000" w:rsidRPr="00000000">
              <w:rPr>
                <w:rFonts w:ascii="Times New Roman" w:cs="Times New Roman" w:eastAsia="Times New Roman" w:hAnsi="Times New Roman"/>
                <w:color w:val="bf4f14"/>
                <w:rtl w:val="0"/>
              </w:rPr>
              <w:t xml:space="preserve"> Marmorino Tintoretto® may be applied over most smooth plaster substrates, including two- and three-coat gypsum plaster systems, joint compound, and gypsum veneer plaster. Substrates shall be finished to a smooth, steel troweled surface or equivalent. </w:t>
            </w:r>
          </w:p>
          <w:p w:rsidR="00000000" w:rsidDel="00000000" w:rsidP="00000000" w:rsidRDefault="00000000" w:rsidRPr="00000000" w14:paraId="0000001A">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Include expansion and control joints, corner beads, flashings, and all necessary trim components as part of the system. In exterior or moisture-prone areas, specify corrosion-resistant trims and fasteners. Use paper tape exclusively for joint treatment.</w:t>
            </w:r>
          </w:p>
          <w:p w:rsidR="00000000" w:rsidDel="00000000" w:rsidP="00000000" w:rsidRDefault="00000000" w:rsidRPr="00000000" w14:paraId="0000001C">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Marmorino Tintoretto® may also be applied over properly prepared, smooth, primed, and painted interior surfaces. Consult Meoded for specific substrate preparation guidelines. Final appearance is dependent on substrate quality, application technique, and field conditions. Variations in finish are inherent to hand-applied decorative plaster systems and should be expected.</w:t>
            </w:r>
          </w:p>
        </w:tc>
      </w:tr>
    </w:tbl>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 1 - GENERAL    </w:t>
      </w:r>
    </w:p>
    <w:p w:rsidR="00000000" w:rsidDel="00000000" w:rsidP="00000000" w:rsidRDefault="00000000" w:rsidRPr="00000000" w14:paraId="00000020">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SUMMARY</w:t>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Section Includes: Limestone-based, natural minerals decorative plaster interior finish.            B. Related Sections:</w:t>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Section 09 21 00 - Plaster and Gypsum Board Assemblies</w:t>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Additional sections covering substrate materials as applicable to the project</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1.2 REFERENCES</w:t>
      </w:r>
      <w:r w:rsidDel="00000000" w:rsidR="00000000" w:rsidRPr="00000000">
        <w:rPr>
          <w:rtl w:val="0"/>
        </w:rPr>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ASTM E84 – Standard Test Method for Surface Burning Characteristics of Building Materials</w:t>
        <w:br w:type="textWrapping"/>
        <w:t xml:space="preserve">B. ASTM D1308 – Standard Test Method for Effect of Household Chemicals on Clear and Pigmented Organic Finishes</w:t>
        <w:br w:type="textWrapping"/>
        <w:t xml:space="preserve">C. ASTM D2486 – Standard Test Method for Scrub Resistance of Wall Coatings</w:t>
        <w:br w:type="textWrapping"/>
        <w:t xml:space="preserve">D. ASTM D3363 – Standard Test Method for Film Hardness by Pencil Test</w:t>
        <w:br w:type="textWrapping"/>
        <w:t xml:space="preserve">E. ISO 9001 – Quality Management Systems</w:t>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to establish general performance criteria and evaluation methods applicable to similar coating and plaster systems.</w:t>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 and performance characteristics.</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installation methods, and curing/protection recommendations.</w:t>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Installer Qualifications: Installer shall be experienced in the application of decorative plaster finishes and familiar with manufacturer’s application guidelines. </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Project Experience: Submit a list of at least five comparable completed projects of similar scope and size, with a minimum of three years of service history. Include project names, locations, and contact information.</w:t>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38">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9">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A">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44">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45">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46">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9">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A">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B">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C">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D">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E">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4F">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5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 </w:t>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58">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www.meodedPaint.com</w:t>
        </w:r>
      </w:hyperlink>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Lime-based decorative coating composed of lime, mineral aggregates, and proprietary additives formulated to achieve a breathable, natural finish. Product shall contain no added volatile organic compounds (VOCs).</w:t>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Burning Characteristics:</w:t>
      </w:r>
      <w:r w:rsidDel="00000000" w:rsidR="00000000" w:rsidRPr="00000000">
        <w:rPr>
          <w:rFonts w:ascii="Times New Roman" w:cs="Times New Roman" w:eastAsia="Times New Roman" w:hAnsi="Times New Roman"/>
          <w:rtl w:val="0"/>
        </w:rPr>
        <w:t xml:space="preserve"> Provide materials with fire performance characteristics consistent with mineral-based, non-combustible coatings when evaluated in accordance with ASTM E84.</w:t>
      </w:r>
    </w:p>
    <w:p w:rsidR="00000000" w:rsidDel="00000000" w:rsidP="00000000" w:rsidRDefault="00000000" w:rsidRPr="00000000" w14:paraId="000000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r>
      <w:r w:rsidDel="00000000" w:rsidR="00000000" w:rsidRPr="00000000">
        <w:rPr>
          <w:rFonts w:ascii="Times New Roman" w:cs="Times New Roman" w:eastAsia="Times New Roman" w:hAnsi="Times New Roman"/>
          <w:b w:val="1"/>
          <w:bCs w:val="1"/>
          <w:rtl w:val="0"/>
        </w:rPr>
        <w:t xml:space="preserve">Surface Hardness:</w:t>
      </w:r>
      <w:r w:rsidDel="00000000" w:rsidR="00000000" w:rsidRPr="00000000">
        <w:rPr>
          <w:rFonts w:ascii="Times New Roman" w:cs="Times New Roman" w:eastAsia="Times New Roman" w:hAnsi="Times New Roman"/>
          <w:rtl w:val="0"/>
        </w:rPr>
        <w:t xml:space="preserve"> Provide coating with high surface hardness typical of mineral-based plaster finishes when evaluated in accordance with ASTM D3363.</w:t>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b w:val="1"/>
          <w:bCs w:val="1"/>
          <w:rtl w:val="0"/>
        </w:rPr>
        <w:t xml:space="preserve">Scrub Resistance:</w:t>
      </w:r>
      <w:r w:rsidDel="00000000" w:rsidR="00000000" w:rsidRPr="00000000">
        <w:rPr>
          <w:rFonts w:ascii="Times New Roman" w:cs="Times New Roman" w:eastAsia="Times New Roman" w:hAnsi="Times New Roman"/>
          <w:rtl w:val="0"/>
        </w:rPr>
        <w:t xml:space="preserve"> When evaluated in accordance with ASTM D2486, coating shall demonstrate resistance to abrasion under laboratory conditions.</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w:t>
      </w:r>
      <w:r w:rsidDel="00000000" w:rsidR="00000000" w:rsidRPr="00000000">
        <w:rPr>
          <w:rFonts w:ascii="Times New Roman" w:cs="Times New Roman" w:eastAsia="Times New Roman" w:hAnsi="Times New Roman"/>
          <w:b w:val="1"/>
          <w:bCs w:val="1"/>
          <w:rtl w:val="0"/>
        </w:rPr>
        <w:t xml:space="preserve">Chemical Resistance:</w:t>
      </w:r>
      <w:r w:rsidDel="00000000" w:rsidR="00000000" w:rsidRPr="00000000">
        <w:rPr>
          <w:rFonts w:ascii="Times New Roman" w:cs="Times New Roman" w:eastAsia="Times New Roman" w:hAnsi="Times New Roman"/>
          <w:rtl w:val="0"/>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shall not be considered a defect.</w:t>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Tintoretto® decorative lime-based venetian plaster coating system.</w:t>
      </w:r>
    </w:p>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Finish type and texture shall be as selected by the Architect/Designer from the manufacturer's standard range.</w:t>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(MC-701 through MC-899).  </w:t>
      </w:r>
    </w:p>
    <w:p w:rsidR="00000000" w:rsidDel="00000000" w:rsidP="00000000" w:rsidRDefault="00000000" w:rsidRPr="00000000" w14:paraId="00000066">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67">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Final appearance shall exhibit natural variation in tone, texture, and movement inherent to hand-applied lime-based finishes. Such variation is an inherent characteristic of the material and system.</w:t>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Meoded Quartz Primer or approved compatible primer suitable for substrate and recommended by manufacturer.</w:t>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Protective Finish:</w:t>
        <w:br w:type="textWrapping"/>
      </w:r>
      <w:r w:rsidDel="00000000" w:rsidR="00000000" w:rsidRPr="00000000">
        <w:rPr>
          <w:rFonts w:ascii="Times New Roman" w:cs="Times New Roman" w:eastAsia="Times New Roman" w:hAnsi="Times New Roman"/>
          <w:rtl w:val="0"/>
        </w:rPr>
        <w:t xml:space="preserve">Provide one of the following, as specified:</w:t>
      </w:r>
    </w:p>
    <w:p w:rsidR="00000000" w:rsidDel="00000000" w:rsidP="00000000" w:rsidRDefault="00000000" w:rsidRPr="00000000" w14:paraId="0000006D">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Stain Shield sealer.</w:t>
      </w:r>
    </w:p>
    <w:p w:rsidR="00000000" w:rsidDel="00000000" w:rsidP="00000000" w:rsidRDefault="00000000" w:rsidRPr="00000000" w14:paraId="0000006E">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Hydrowax.</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7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EXAMINATION</w:t>
      </w:r>
    </w:p>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7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numPr>
          <w:ilvl w:val="1"/>
          <w:numId w:val="7"/>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PREPARATION</w:t>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76">
      <w:pPr>
        <w:numPr>
          <w:ilvl w:val="0"/>
          <w:numId w:val="1"/>
        </w:numPr>
        <w:spacing w:after="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Existing Substrates:</w:t>
      </w:r>
      <w:r w:rsidDel="00000000" w:rsidR="00000000" w:rsidRPr="00000000">
        <w:rPr>
          <w:rtl w:val="0"/>
        </w:rPr>
      </w:r>
    </w:p>
    <w:p w:rsidR="00000000" w:rsidDel="00000000" w:rsidP="00000000" w:rsidRDefault="00000000" w:rsidRPr="00000000" w14:paraId="00000077">
      <w:pPr>
        <w:spacing w:after="0" w:lineRule="auto"/>
        <w:ind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Deteriorated surfaces shall be repaired or replaced to provide a sound substrate.</w:t>
      </w:r>
    </w:p>
    <w:p w:rsidR="00000000" w:rsidDel="00000000" w:rsidP="00000000" w:rsidRDefault="00000000" w:rsidRPr="00000000" w14:paraId="00000078">
      <w:pPr>
        <w:spacing w:after="0" w:lineRule="auto"/>
        <w:ind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Oily, glossy, or previously painted surfaces shall be lightly sanded to promote adhesion.</w:t>
      </w:r>
    </w:p>
    <w:p w:rsidR="00000000" w:rsidDel="00000000" w:rsidP="00000000" w:rsidRDefault="00000000" w:rsidRPr="00000000" w14:paraId="00000079">
      <w:pPr>
        <w:spacing w:after="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Clean surfaces using appropriate methods to remove dirt, dust, grease, contaminants, and any substances that may interfere with adhesion or appearance.</w:t>
      </w:r>
    </w:p>
    <w:p w:rsidR="00000000" w:rsidDel="00000000" w:rsidP="00000000" w:rsidRDefault="00000000" w:rsidRPr="00000000" w14:paraId="0000007A">
      <w:pPr>
        <w:spacing w:after="0" w:lineRule="auto"/>
        <w:ind w:left="5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2.   New Substrates:</w:t>
      </w:r>
      <w:r w:rsidDel="00000000" w:rsidR="00000000" w:rsidRPr="00000000">
        <w:rPr>
          <w:rtl w:val="0"/>
        </w:rPr>
      </w:r>
    </w:p>
    <w:p w:rsidR="00000000" w:rsidDel="00000000" w:rsidP="00000000" w:rsidRDefault="00000000" w:rsidRPr="00000000" w14:paraId="0000007C">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Gypsum wallboard shall have a Level 4 Level 5 finish and be primed with a PVA primer to achieve a uniform surface.</w:t>
      </w:r>
    </w:p>
    <w:p w:rsidR="00000000" w:rsidDel="00000000" w:rsidP="00000000" w:rsidRDefault="00000000" w:rsidRPr="00000000" w14:paraId="0000007D">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Interior plaster shall have a smooth steel trowel finish and be true and flat within 1/8 inch in 10 feet.</w:t>
      </w:r>
    </w:p>
    <w:p w:rsidR="00000000" w:rsidDel="00000000" w:rsidP="00000000" w:rsidRDefault="00000000" w:rsidRPr="00000000" w14:paraId="0000007E">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Following initial priming, apply Meoded Quartz Primer in accordance with manufacturer’s instructions prior to application of the finish system.</w:t>
      </w:r>
    </w:p>
    <w:p w:rsidR="00000000" w:rsidDel="00000000" w:rsidP="00000000" w:rsidRDefault="00000000" w:rsidRPr="00000000" w14:paraId="0000007F">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  General Requirements:</w:t>
      </w:r>
      <w:r w:rsidDel="00000000" w:rsidR="00000000" w:rsidRPr="00000000">
        <w:rPr>
          <w:rtl w:val="0"/>
        </w:rPr>
      </w:r>
    </w:p>
    <w:p w:rsidR="00000000" w:rsidDel="00000000" w:rsidP="00000000" w:rsidRDefault="00000000" w:rsidRPr="00000000" w14:paraId="00000081">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82">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w:t>
      </w:r>
    </w:p>
    <w:p w:rsidR="00000000" w:rsidDel="00000000" w:rsidP="00000000" w:rsidRDefault="00000000" w:rsidRPr="00000000" w14:paraId="00000083">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Priming: </w:t>
      </w:r>
      <w:r w:rsidDel="00000000" w:rsidR="00000000" w:rsidRPr="00000000">
        <w:rPr>
          <w:rFonts w:ascii="Times New Roman" w:cs="Times New Roman" w:eastAsia="Times New Roman" w:hAnsi="Times New Roman"/>
          <w:rtl w:val="0"/>
        </w:rPr>
        <w:t xml:space="preserve">Apply Meoded Quartz Primer in accordance with manufacturer’s written instructions.</w:t>
      </w:r>
    </w:p>
    <w:p w:rsidR="00000000" w:rsidDel="00000000" w:rsidP="00000000" w:rsidRDefault="00000000" w:rsidRPr="00000000" w14:paraId="00000084">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APPLICATION TOOLS </w:t>
      </w:r>
    </w:p>
    <w:p w:rsidR="00000000" w:rsidDel="00000000" w:rsidP="00000000" w:rsidRDefault="00000000" w:rsidRPr="00000000" w14:paraId="00000086">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Use stainless steel trowels, spatulas, and other tools recommended by the manufacturer.</w:t>
      </w:r>
      <w:r w:rsidDel="00000000" w:rsidR="00000000" w:rsidRPr="00000000">
        <w:rPr>
          <w:rtl w:val="0"/>
        </w:rPr>
      </w:r>
    </w:p>
    <w:p w:rsidR="00000000" w:rsidDel="00000000" w:rsidP="00000000" w:rsidRDefault="00000000" w:rsidRPr="00000000" w14:paraId="0000008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Tools and techniques shall be consistent with those used to produce approved mock-up.</w:t>
      </w:r>
    </w:p>
    <w:p w:rsidR="00000000" w:rsidDel="00000000" w:rsidP="00000000" w:rsidRDefault="00000000" w:rsidRPr="00000000" w14:paraId="0000008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For light-colored finishes, use manufacturer-recommended specialty trowels, including Meoded Whiteout Trowel, to minimize burnishing marks and prevent discoloration.</w:t>
      </w:r>
    </w:p>
    <w:p w:rsidR="00000000" w:rsidDel="00000000" w:rsidP="00000000" w:rsidRDefault="00000000" w:rsidRPr="00000000" w14:paraId="0000008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APPLICATION</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materials in accordance with manufacturer’s written instructions.</w:t>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in multiple thin coats to achieve specified texture and appearance.</w:t>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Maintain consistent technique to match approved mock-up. Variations resulting from individual applicator technique are inherent to the system. </w:t>
      </w:r>
    </w:p>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Apply only when ambient and surface temperatures are between 45°F and 95°F, or within manufacturer’s recommended range.</w:t>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Materials shall be thoroughly mixed prior to application to ensure uniform consistency. Do not over-dilute or alter material beyond manufacturer’s recommendations.</w:t>
      </w:r>
    </w:p>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 SEALER AND WAX APPLICATION</w:t>
      </w:r>
    </w:p>
    <w:p w:rsidR="00000000" w:rsidDel="00000000" w:rsidP="00000000" w:rsidRDefault="00000000" w:rsidRPr="00000000" w14:paraId="0000009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Allow a minimum of 48 hours drying time prior to application of protective finish, or as recommended by manufacturer.</w:t>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one of the following protective finishes as specified:</w:t>
        <w:br w:type="textWrapping"/>
        <w:t xml:space="preserve">    1. Meoded Stain Shield sealer.</w:t>
        <w:br w:type="textWrapping"/>
        <w:t xml:space="preserve">    2. Meoded Hydrowax.</w:t>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Apply selected protective finish in accordance with manufacturer’s written instructions.</w:t>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Remove excess material and ensure uniform appearance. Final appearance may vary depending on application technique and selected protective finish.</w:t>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 CLEANING</w:t>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PROTECTION</w:t>
      </w:r>
      <w:r w:rsidDel="00000000" w:rsidR="00000000" w:rsidRPr="00000000">
        <w:rPr>
          <w:rtl w:val="0"/>
        </w:rPr>
      </w:r>
    </w:p>
    <w:p w:rsidR="00000000" w:rsidDel="00000000" w:rsidP="00000000" w:rsidRDefault="00000000" w:rsidRPr="00000000" w14:paraId="0000009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w:t>
      </w:r>
    </w:p>
    <w:p w:rsidR="00000000" w:rsidDel="00000000" w:rsidP="00000000" w:rsidRDefault="00000000" w:rsidRPr="00000000" w14:paraId="0000009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Repair damaged areas to match approved finish to the extent achievable based on hand-applied finish characteristics. Exact matching of repaired areas may not be achievable due to inherent variation of the system.</w:t>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AESTHETIC INTENT </w:t>
      </w:r>
      <w:r w:rsidDel="00000000" w:rsidR="00000000" w:rsidRPr="00000000">
        <w:rPr>
          <w:rtl w:val="0"/>
        </w:rPr>
      </w:r>
    </w:p>
    <w:p w:rsidR="00000000" w:rsidDel="00000000" w:rsidP="00000000" w:rsidRDefault="00000000" w:rsidRPr="00000000" w14:paraId="000000A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Final finish shall exhibit natural variation in tone, texture, and movement inherent to hand-applied lime-based finishes.</w:t>
      </w:r>
    </w:p>
    <w:p w:rsidR="00000000" w:rsidDel="00000000" w:rsidP="00000000" w:rsidRDefault="00000000" w:rsidRPr="00000000" w14:paraId="000000A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Finished work shall be evaluated based on approved mock-up.</w:t>
      </w:r>
    </w:p>
    <w:p w:rsidR="00000000" w:rsidDel="00000000" w:rsidP="00000000" w:rsidRDefault="00000000" w:rsidRPr="00000000" w14:paraId="000000A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Variations in appearance resulting from hand application techniques and individual applicator methods are inherent to the system and shall not be considered a defect, provided such variations are within the general range established by the approved mock-up.</w:t>
      </w:r>
    </w:p>
    <w:p w:rsidR="00000000" w:rsidDel="00000000" w:rsidP="00000000" w:rsidRDefault="00000000" w:rsidRPr="00000000" w14:paraId="000000A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gNfep6oQtJfP46Xy1GsxGY1A==">CgMxLjA4AHIhMUVZYlhBSXV1cmZTcFZzS3JCZ3NBN2dES1BadkJZZzVn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